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825C4" w:rsidP="00FE2EFB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E447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41</w:t>
                    </w:r>
                    <w:r w:rsidR="00FE2EF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08 </w:t>
                    </w:r>
                    <w:proofErr w:type="spellStart"/>
                    <w:r w:rsidR="00FE2EF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Diferensiyel</w:t>
                    </w:r>
                    <w:proofErr w:type="spellEnd"/>
                    <w:r w:rsidR="00FE2EF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Geometri IV</w:t>
                    </w:r>
                    <w:r w:rsidR="00E447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E447F6" w:rsidP="00F825C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 FAKÜLTESİ MATEMATİK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E2EFB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E2EFB">
                      <w:rPr>
                        <w:rFonts w:ascii="Cambria" w:hAnsi="Cambria"/>
                        <w:sz w:val="18"/>
                        <w:szCs w:val="18"/>
                      </w:rPr>
                      <w:t>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447F6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447F6" w:rsidP="00E447F6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4-0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447F6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r w:rsidR="00E447F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Alper Osman Öğrenmiş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E447F6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E447F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550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E447F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aogrenmis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5463AE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463AE" w:rsidP="00E447F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447F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10:15-12:00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463AE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463AE" w:rsidP="00E447F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  <w15:color w:val="FF0000"/>
                  </w:sdtPr>
                  <w:sdtEndPr/>
                  <w:sdtContent>
                    <w:r w:rsidR="00E447F6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463AE" w:rsidP="00E447F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E447F6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463AE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5463AE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5463A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5463AE" w:rsidP="00E447F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447F6">
                      <w:rPr>
                        <w:rFonts w:ascii="Cambria" w:hAnsi="Cambria"/>
                        <w:sz w:val="18"/>
                        <w:szCs w:val="18"/>
                      </w:rPr>
                      <w:t>Pazartesi MAK Konferans Salonu, Salı A8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5463A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555308" w:rsidRDefault="005463AE" w:rsidP="00555308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20"/>
                      <w:szCs w:val="20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Style w:val="whitespace-normal"/>
                        <w:sz w:val="20"/>
                        <w:szCs w:val="20"/>
                      </w:rPr>
                      <w:t>Riemann</w:t>
                    </w:r>
                    <w:proofErr w:type="spellEnd"/>
                    <w:r w:rsidR="00555308" w:rsidRPr="00555308">
                      <w:rPr>
                        <w:rStyle w:val="whitespace-normal"/>
                        <w:sz w:val="20"/>
                        <w:szCs w:val="20"/>
                      </w:rPr>
                      <w:t xml:space="preserve"> geometrisi</w:t>
                    </w:r>
                    <w:r w:rsidR="00555308" w:rsidRPr="00555308">
                      <w:rPr>
                        <w:sz w:val="20"/>
                        <w:szCs w:val="20"/>
                      </w:rPr>
                      <w:t xml:space="preserve"> çerçevesinde </w:t>
                    </w:r>
                    <w:proofErr w:type="spellStart"/>
                    <w:r w:rsidR="00555308" w:rsidRPr="00555308">
                      <w:rPr>
                        <w:sz w:val="20"/>
                        <w:szCs w:val="20"/>
                      </w:rPr>
                      <w:t>altmanifold</w:t>
                    </w:r>
                    <w:proofErr w:type="spellEnd"/>
                    <w:r w:rsidR="00555308" w:rsidRPr="00555308">
                      <w:rPr>
                        <w:sz w:val="20"/>
                        <w:szCs w:val="20"/>
                      </w:rPr>
                      <w:t xml:space="preserve"> ve </w:t>
                    </w:r>
                    <w:proofErr w:type="spellStart"/>
                    <w:r w:rsidR="00555308" w:rsidRPr="00555308">
                      <w:rPr>
                        <w:sz w:val="20"/>
                        <w:szCs w:val="20"/>
                      </w:rPr>
                      <w:t>hiperyüzey</w:t>
                    </w:r>
                    <w:proofErr w:type="spellEnd"/>
                    <w:r w:rsidR="00555308" w:rsidRPr="00555308">
                      <w:rPr>
                        <w:sz w:val="20"/>
                        <w:szCs w:val="20"/>
                      </w:rPr>
                      <w:t xml:space="preserve"> teorisinin temel kavramlarını sistematik biçimde öğretmektir.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E447F6" w:rsidRDefault="005463AE" w:rsidP="00E447F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>1.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Manifoldların Diferensiyel Geometrisi (Bayram ŞAHİN), 2. </w:t>
                    </w:r>
                    <w:proofErr w:type="spellStart"/>
                    <w:r w:rsidR="00E447F6" w:rsidRPr="00E447F6">
                      <w:rPr>
                        <w:rFonts w:ascii="Cambria" w:hAnsi="Cambria" w:cs="TTdcr10"/>
                        <w:sz w:val="18"/>
                        <w:szCs w:val="18"/>
                        <w:lang w:eastAsia="tr-TR"/>
                      </w:rPr>
                      <w:t>Diferensiyel</w:t>
                    </w:r>
                    <w:proofErr w:type="spellEnd"/>
                    <w:r w:rsidR="00E447F6" w:rsidRPr="00E447F6">
                      <w:rPr>
                        <w:rFonts w:ascii="Cambria" w:hAnsi="Cambria" w:cs="TTdcr10"/>
                        <w:sz w:val="18"/>
                        <w:szCs w:val="18"/>
                        <w:lang w:eastAsia="tr-TR"/>
                      </w:rPr>
                      <w:t xml:space="preserve"> Geometri II. ve III. Cilt 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(H. Hilmi HACISALİHOĞLU), 3. </w:t>
                    </w:r>
                    <w:proofErr w:type="gramStart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Tensör  Geometri</w:t>
                    </w:r>
                    <w:proofErr w:type="gramEnd"/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 (H. Hilmi HACISALİHOĞLU)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5463AE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06066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Derslere devam ederek </w:t>
                    </w:r>
                    <w:proofErr w:type="spellStart"/>
                    <w:r w:rsidR="0006066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arasınav</w:t>
                    </w:r>
                    <w:proofErr w:type="spellEnd"/>
                    <w:r w:rsidR="0006066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ve genel sınavda başarılı olmak, Dönem içerisinde verilecek ödev ve uygulamalara katılmak.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Codazzi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ve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Ricci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denklemleri.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Uzay formları ve uzay formlarının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altmanifoldları</w:t>
                    </w:r>
                    <w:proofErr w:type="spellEnd"/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Altmanifoldlarda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jeodezikler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: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 xml:space="preserve">Total </w:t>
                        </w:r>
                        <w:proofErr w:type="spellStart"/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>jeodezik</w:t>
                        </w:r>
                        <w:proofErr w:type="spellEnd"/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 xml:space="preserve"> ve </w:t>
                        </w:r>
                        <w:proofErr w:type="spellStart"/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>umbilik</w:t>
                        </w:r>
                        <w:proofErr w:type="spellEnd"/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>altmanifoldlar</w:t>
                        </w:r>
                        <w:proofErr w:type="spellEnd"/>
                        <w:r w:rsidR="00555308" w:rsidRPr="00555308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>.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Minimal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altmanifoldlar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55308" w:rsidRPr="00195184">
                      <w:rPr>
                        <w:rFonts w:ascii="TimesNewRomanPSMT" w:hAnsi="TimesNewRomanPSMT" w:cs="TimesNewRomanPSMT"/>
                        <w:sz w:val="18"/>
                        <w:szCs w:val="18"/>
                      </w:rPr>
                      <w:t>Yarı-</w:t>
                    </w:r>
                    <w:proofErr w:type="spellStart"/>
                    <w:r w:rsidR="00555308" w:rsidRPr="00195184">
                      <w:rPr>
                        <w:rFonts w:ascii="TimesNewRomanPSMT" w:hAnsi="TimesNewRomanPSMT" w:cs="TimesNewRomanPSMT"/>
                        <w:sz w:val="18"/>
                        <w:szCs w:val="18"/>
                      </w:rPr>
                      <w:t>Riemann</w:t>
                    </w:r>
                    <w:proofErr w:type="spellEnd"/>
                    <w:r w:rsidR="00555308" w:rsidRPr="00195184">
                      <w:rPr>
                        <w:rFonts w:ascii="TimesNewRomanPSMT" w:hAnsi="TimesNewRomanPSMT" w:cs="TimesNewRomanPSM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55308" w:rsidRPr="00195184">
                      <w:rPr>
                        <w:rFonts w:ascii="TimesNewRomanPSMT" w:hAnsi="TimesNewRomanPSMT" w:cs="TimesNewRomanPSMT"/>
                        <w:sz w:val="18"/>
                        <w:szCs w:val="18"/>
                      </w:rPr>
                      <w:t>manifoldları</w:t>
                    </w:r>
                    <w:proofErr w:type="spellEnd"/>
                    <w:r w:rsidR="00555308" w:rsidRPr="00195184">
                      <w:rPr>
                        <w:rFonts w:ascii="TimesNewRomanPSMT" w:hAnsi="TimesNewRomanPSMT" w:cs="TimesNewRomanPSMT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8871D9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Hiperyüzeylerde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yönlendirme ve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jeodezikler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B065F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Hiperyüzeylerin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temel formları ve şekil operatörü.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555308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>
                      <w:rPr>
                        <w:rFonts w:ascii="Cambria" w:hAnsi="Cambria"/>
                        <w:sz w:val="18"/>
                        <w:szCs w:val="18"/>
                      </w:rPr>
                      <w:t>Arasınav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Hiperyüzeyler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için eğrilikler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Hiperyüzeyler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için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Euler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teoremi.</w:t>
                    </w:r>
                    <w:bookmarkStart w:id="0" w:name="_GoBack"/>
                    <w:bookmarkEnd w:id="0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555308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Olin-Rodrigues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formülleri ve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Dupin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 göstergesi.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Hiperdüzlem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hiperküre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hipersilindir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5463AE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 xml:space="preserve">Dönel </w:t>
                    </w:r>
                    <w:proofErr w:type="spellStart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hiperyüzeyler</w:t>
                    </w:r>
                    <w:proofErr w:type="spellEnd"/>
                    <w:r w:rsidR="00555308" w:rsidRPr="00555308">
                      <w:rPr>
                        <w:rFonts w:ascii="TimesNewRomanPSMT" w:hAnsi="TimesNewRomanPSMT" w:cs="TimesNewRomanPSMT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463A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463A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463A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463A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5463AE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5463A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463AE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5463AE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5463AE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5463AE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5463AE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55308" w:rsidRPr="00555308">
                      <w:rPr>
                        <w:rFonts w:ascii="Cambria" w:hAnsi="Cambria" w:cs="TimesNewRomanPSMT"/>
                        <w:sz w:val="18"/>
                        <w:szCs w:val="18"/>
                      </w:rPr>
                      <w:t>A</w:t>
                    </w:r>
                    <w:r w:rsidR="00555308" w:rsidRPr="00555308">
                      <w:rPr>
                        <w:rFonts w:ascii="Cambria" w:hAnsi="Cambria" w:cs="TimesNewRomanPSMT"/>
                        <w:sz w:val="18"/>
                        <w:szCs w:val="18"/>
                      </w:rPr>
                      <w:t>ltmanifoldlar</w:t>
                    </w:r>
                    <w:proofErr w:type="spellEnd"/>
                    <w:r w:rsidR="00555308" w:rsidRPr="00555308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için eğrilik hesaplar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5463AE" w:rsidP="00555308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555308">
                      <w:rPr>
                        <w:rFonts w:ascii="Cambria" w:hAnsi="Cambria"/>
                        <w:sz w:val="18"/>
                        <w:szCs w:val="18"/>
                      </w:rPr>
                      <w:t xml:space="preserve">Özel </w:t>
                    </w:r>
                    <w:proofErr w:type="spellStart"/>
                    <w:r w:rsidR="00555308">
                      <w:rPr>
                        <w:rFonts w:ascii="Cambria" w:hAnsi="Cambria"/>
                        <w:sz w:val="18"/>
                        <w:szCs w:val="18"/>
                      </w:rPr>
                      <w:t>Altmanifoldları</w:t>
                    </w:r>
                    <w:proofErr w:type="spellEnd"/>
                    <w:r w:rsidR="00555308">
                      <w:rPr>
                        <w:rFonts w:ascii="Cambria" w:hAnsi="Cambria"/>
                        <w:sz w:val="18"/>
                        <w:szCs w:val="18"/>
                      </w:rPr>
                      <w:t xml:space="preserve"> tanır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5463AE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>Riemann</w:t>
                    </w:r>
                    <w:proofErr w:type="spellEnd"/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>manifoldlar</w:t>
                    </w:r>
                    <w:proofErr w:type="spellEnd"/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 xml:space="preserve"> dışında yeni </w:t>
                    </w:r>
                    <w:proofErr w:type="spellStart"/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>manifoldlar</w:t>
                    </w:r>
                    <w:proofErr w:type="spellEnd"/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 xml:space="preserve"> keşfede</w:t>
                    </w:r>
                    <w:r w:rsidR="00555308" w:rsidRPr="00555308">
                      <w:rPr>
                        <w:rFonts w:ascii="Cambria" w:hAnsi="Cambria" w:cs="TimesNewRomanPSMT"/>
                        <w:sz w:val="20"/>
                        <w:szCs w:val="20"/>
                      </w:rPr>
                      <w:t>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5463AE" w:rsidP="00555308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555308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>H</w:t>
                    </w:r>
                    <w:r w:rsidR="00555308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>iperyüzeyleri</w:t>
                    </w:r>
                    <w:proofErr w:type="spellEnd"/>
                    <w:r w:rsidR="00555308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detaylı bir şekilde irdeler</w:t>
                    </w:r>
                    <w:r w:rsidR="00555308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555308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>hiperyüzey</w:t>
                    </w:r>
                    <w:proofErr w:type="spellEnd"/>
                    <w:r w:rsidR="00555308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örneklerini tanır</w:t>
                    </w:r>
                    <w:r w:rsidR="000549D9" w:rsidRPr="000549D9">
                      <w:rPr>
                        <w:rFonts w:ascii="Cambria" w:hAnsi="Cambria" w:cs="TimesNewRomanPSMT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5463AE" w:rsidP="002F05C9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5463AE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5463AE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AE" w:rsidRDefault="005463AE" w:rsidP="0026717A">
      <w:pPr>
        <w:spacing w:line="240" w:lineRule="auto"/>
      </w:pPr>
      <w:r>
        <w:separator/>
      </w:r>
    </w:p>
  </w:endnote>
  <w:endnote w:type="continuationSeparator" w:id="0">
    <w:p w:rsidR="005463AE" w:rsidRDefault="005463AE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Tdc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5463AE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195184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195184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AE" w:rsidRDefault="005463AE" w:rsidP="0026717A">
      <w:pPr>
        <w:spacing w:line="240" w:lineRule="auto"/>
      </w:pPr>
      <w:r>
        <w:separator/>
      </w:r>
    </w:p>
  </w:footnote>
  <w:footnote w:type="continuationSeparator" w:id="0">
    <w:p w:rsidR="005463AE" w:rsidRDefault="005463AE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8B4"/>
    <w:multiLevelType w:val="hybridMultilevel"/>
    <w:tmpl w:val="45E022A6"/>
    <w:lvl w:ilvl="0" w:tplc="9FA4BF6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549D9"/>
    <w:rsid w:val="00060663"/>
    <w:rsid w:val="00063144"/>
    <w:rsid w:val="000663D0"/>
    <w:rsid w:val="00073095"/>
    <w:rsid w:val="00087E28"/>
    <w:rsid w:val="000B1B88"/>
    <w:rsid w:val="000B7554"/>
    <w:rsid w:val="000C322F"/>
    <w:rsid w:val="000D5E71"/>
    <w:rsid w:val="000F2FDA"/>
    <w:rsid w:val="001049DC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5184"/>
    <w:rsid w:val="00196510"/>
    <w:rsid w:val="001A0735"/>
    <w:rsid w:val="001B5F9E"/>
    <w:rsid w:val="001B7FD3"/>
    <w:rsid w:val="001E592A"/>
    <w:rsid w:val="00200A46"/>
    <w:rsid w:val="00214A4F"/>
    <w:rsid w:val="00221BF5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2F05C9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A2A6E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3AE"/>
    <w:rsid w:val="00546F60"/>
    <w:rsid w:val="00547981"/>
    <w:rsid w:val="00555308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038FB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627F0"/>
    <w:rsid w:val="00773666"/>
    <w:rsid w:val="00783143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D5154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47F6"/>
    <w:rsid w:val="00E4624F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5F621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  <w:style w:type="character" w:customStyle="1" w:styleId="whitespace-normal">
    <w:name w:val="whitespace-normal"/>
    <w:basedOn w:val="VarsaylanParagrafYazTipi"/>
    <w:rsid w:val="0055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FF2209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Tdc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221150"/>
    <w:rsid w:val="003E7EB5"/>
    <w:rsid w:val="004337C6"/>
    <w:rsid w:val="0055172B"/>
    <w:rsid w:val="005659E3"/>
    <w:rsid w:val="005A4992"/>
    <w:rsid w:val="005C5A3A"/>
    <w:rsid w:val="00705940"/>
    <w:rsid w:val="00A339C1"/>
    <w:rsid w:val="00B36C70"/>
    <w:rsid w:val="00BE55F5"/>
    <w:rsid w:val="00BF0160"/>
    <w:rsid w:val="00CF564D"/>
    <w:rsid w:val="00E04223"/>
    <w:rsid w:val="00E84C6E"/>
    <w:rsid w:val="00F9697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541A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E060-759D-4196-848E-93670F5B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alper ogrenmis</cp:lastModifiedBy>
  <cp:revision>6</cp:revision>
  <cp:lastPrinted>2021-09-25T18:58:00Z</cp:lastPrinted>
  <dcterms:created xsi:type="dcterms:W3CDTF">2026-04-21T08:02:00Z</dcterms:created>
  <dcterms:modified xsi:type="dcterms:W3CDTF">2026-04-21T08:24:00Z</dcterms:modified>
</cp:coreProperties>
</file>